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BF-1T160</w:t>
      </w:r>
      <w:bookmarkStart w:id="0" w:name="_GoBack"/>
      <w:bookmarkEnd w:id="0"/>
      <w:r>
        <w:rPr>
          <w:rFonts w:hint="eastAsia" w:ascii="仿宋_GB2312" w:hAnsi="仿宋_GB2312" w:eastAsia="仿宋_GB2312" w:cs="仿宋_GB2312"/>
          <w:sz w:val="28"/>
          <w:szCs w:val="28"/>
          <w:lang w:val="en-US" w:eastAsia="zh-CN"/>
        </w:rPr>
        <w:t>气管镜维修</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其他需求：</w:t>
      </w:r>
      <w:r>
        <w:rPr>
          <w:rFonts w:hint="eastAsia" w:ascii="仿宋_GB2312" w:hAnsi="仿宋_GB2312" w:eastAsia="仿宋_GB2312" w:cs="仿宋_GB2312"/>
          <w:sz w:val="28"/>
          <w:szCs w:val="28"/>
          <w:lang w:val="en-US" w:eastAsia="zh-CN"/>
        </w:rPr>
        <w:t xml:space="preserve"> </w:t>
      </w:r>
    </w:p>
    <w:p>
      <w:pPr>
        <w:numPr>
          <w:ilvl w:val="0"/>
          <w:numId w:val="1"/>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参与竞价供应商需在报价前到我</w:t>
      </w:r>
      <w:r>
        <w:rPr>
          <w:rFonts w:hint="eastAsia" w:ascii="仿宋_GB2312" w:hAnsi="仿宋_GB2312" w:eastAsia="仿宋_GB2312" w:cs="仿宋_GB2312"/>
          <w:sz w:val="28"/>
          <w:szCs w:val="28"/>
          <w:lang w:val="en-US" w:eastAsia="zh-CN"/>
        </w:rPr>
        <w:t>院</w:t>
      </w:r>
      <w:r>
        <w:rPr>
          <w:rFonts w:hint="eastAsia" w:ascii="仿宋_GB2312" w:hAnsi="仿宋_GB2312" w:eastAsia="仿宋_GB2312" w:cs="仿宋_GB2312"/>
          <w:sz w:val="28"/>
          <w:szCs w:val="28"/>
        </w:rPr>
        <w:t>进行现场实地勘察并提交方案，形成纸质文件并盖章，否则视为无效报价。</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2、最低竞价不作为中标凭证，供应商的报价明显低于市场价，有可能影响服务质量或不能诚信履约的，作为无效报价处理。</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3、采购人综合评定各供应商综合实力且报价及方案合理的方为成交供应商。</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4、本项目为大型医疗设备维修技术服务，设备价值高、专业性较强、技术难度大，非专业机构禁止报名。</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5、对于无法满足前述竞价要求或报价低于市场价的报价，采购人有权视为无效报价，并保留将情况反映至监督部门的权利。</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6、对不具备维修资质的投标人参加竞标、不进行提交方案而报价的供应商视为恶意竞争，采购人有权取消成交资格；同时将上报问题并追究相关责任。</w:t>
      </w:r>
    </w:p>
    <w:p>
      <w:pPr>
        <w:numPr>
          <w:ilvl w:val="0"/>
          <w:numId w:val="0"/>
        </w:num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7、中标方需提供备用镜，以便使用科室正常开展工作。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7BBBB4"/>
    <w:multiLevelType w:val="singleLevel"/>
    <w:tmpl w:val="FA7BBBB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ZjVjMGViZTMwNjYwNGFiYjkwZWY2NDNjZGYzMzkifQ=="/>
  </w:docVars>
  <w:rsids>
    <w:rsidRoot w:val="00000000"/>
    <w:rsid w:val="2E163B23"/>
    <w:rsid w:val="494D53E0"/>
    <w:rsid w:val="5F407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cp:lastModifiedBy>
  <cp:lastPrinted>2024-04-22T00:27:02Z</cp:lastPrinted>
  <dcterms:modified xsi:type="dcterms:W3CDTF">2024-04-22T00:27:14Z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41216BF343D1435B81E3725A9952EAED_12</vt:lpwstr>
  </property>
</Properties>
</file>