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38" w:rsidRDefault="007B3F38">
      <w:pPr>
        <w:snapToGrid w:val="0"/>
        <w:spacing w:line="560" w:lineRule="exact"/>
        <w:rPr>
          <w:rStyle w:val="NormalCharacter"/>
          <w:rFonts w:ascii="仿宋" w:eastAsia="仿宋" w:hAnsi="仿宋" w:cs="仿宋"/>
        </w:rPr>
      </w:pPr>
    </w:p>
    <w:p w:rsidR="000913B6" w:rsidRDefault="00C26DD0" w:rsidP="00027F2F">
      <w:pPr>
        <w:widowControl/>
        <w:spacing w:line="540" w:lineRule="exact"/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 w:rsidRPr="00027F2F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嵖岈山生态旅游度假区基础设施建设</w:t>
      </w:r>
      <w:r w:rsidR="00027F2F" w:rsidRPr="00027F2F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智能化设备</w:t>
      </w:r>
    </w:p>
    <w:p w:rsidR="007B3F38" w:rsidRPr="00027F2F" w:rsidRDefault="00027F2F" w:rsidP="00027F2F">
      <w:pPr>
        <w:widowControl/>
        <w:spacing w:line="540" w:lineRule="exact"/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（</w:t>
      </w:r>
      <w:r w:rsidR="00C26DD0" w:rsidRPr="00027F2F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电脑显示器等</w:t>
      </w:r>
      <w:r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）</w:t>
      </w:r>
      <w:r w:rsidR="00C26DD0" w:rsidRPr="00027F2F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采购需求</w:t>
      </w:r>
    </w:p>
    <w:p w:rsidR="007B3F38" w:rsidRDefault="007B3F38">
      <w:pPr>
        <w:widowControl/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7B3F38" w:rsidRPr="005241AC" w:rsidRDefault="00C26DD0" w:rsidP="000913B6">
      <w:pPr>
        <w:widowControl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5241AC">
        <w:rPr>
          <w:rFonts w:ascii="黑体" w:eastAsia="黑体" w:hAnsi="黑体" w:cs="仿宋" w:hint="eastAsia"/>
          <w:bCs/>
          <w:sz w:val="32"/>
          <w:szCs w:val="32"/>
        </w:rPr>
        <w:t>一、项目概况及预算情况</w:t>
      </w:r>
    </w:p>
    <w:p w:rsidR="000913B6" w:rsidRPr="005241AC" w:rsidRDefault="00C26DD0" w:rsidP="000913B6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1、项目概况</w:t>
      </w:r>
    </w:p>
    <w:p w:rsidR="00C0061E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嵖岈山生态旅游度假区基础设施建设电脑显示器等智能化设备采购</w:t>
      </w:r>
      <w:r w:rsidR="00C0061E" w:rsidRPr="005241AC">
        <w:rPr>
          <w:rFonts w:ascii="仿宋" w:eastAsia="仿宋" w:hAnsi="仿宋" w:cs="仿宋" w:hint="eastAsia"/>
          <w:sz w:val="32"/>
          <w:szCs w:val="32"/>
        </w:rPr>
        <w:t>，具体</w:t>
      </w:r>
      <w:r w:rsidRPr="005241AC">
        <w:rPr>
          <w:rFonts w:ascii="仿宋" w:eastAsia="仿宋" w:hAnsi="仿宋" w:cs="仿宋" w:hint="eastAsia"/>
          <w:sz w:val="32"/>
          <w:szCs w:val="32"/>
        </w:rPr>
        <w:t>采购内容详见附件</w:t>
      </w:r>
      <w:r w:rsidR="00C0061E" w:rsidRPr="005241AC">
        <w:rPr>
          <w:rFonts w:ascii="仿宋" w:eastAsia="仿宋" w:hAnsi="仿宋" w:cs="仿宋" w:hint="eastAsia"/>
          <w:sz w:val="32"/>
          <w:szCs w:val="32"/>
        </w:rPr>
        <w:t>清单。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2、项目预算</w:t>
      </w:r>
    </w:p>
    <w:p w:rsidR="007B3F38" w:rsidRPr="005241AC" w:rsidRDefault="00C26DD0">
      <w:pPr>
        <w:pStyle w:val="UserStyle0"/>
        <w:spacing w:line="360" w:lineRule="auto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color w:val="000000"/>
          <w:sz w:val="32"/>
          <w:szCs w:val="32"/>
        </w:rPr>
        <w:t xml:space="preserve">    本次采购最高限价49.3万元。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5241AC">
        <w:rPr>
          <w:rFonts w:ascii="黑体" w:eastAsia="黑体" w:hAnsi="黑体" w:cs="仿宋" w:hint="eastAsia"/>
          <w:bCs/>
          <w:sz w:val="32"/>
          <w:szCs w:val="32"/>
        </w:rPr>
        <w:t>二、采购要求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1、符合《中华人民共和国政府采购法》第22条规定的条件;投标人必须具有独立法人资格，并具备年检合格有效并加载统一社会信用代码的营业执照。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2.根据《关于在政府采购活动中查询及使用信用记录有关问题的通知》(财库〔2016〕125号)的规定，对列入失信被执行人、重大税收违法案件当事人名单、政府采购严重违法失信行为记录名单的供应商，拒绝参与本项目政府采购活动【查询渠道：“信用中国”网站（www.creditchina.gov.cn）、中国政府采购网（</w:t>
      </w:r>
      <w:hyperlink r:id="rId6" w:history="1">
        <w:r w:rsidRPr="005241AC">
          <w:rPr>
            <w:rFonts w:ascii="仿宋" w:eastAsia="仿宋" w:hAnsi="仿宋" w:cs="仿宋" w:hint="eastAsia"/>
            <w:sz w:val="32"/>
            <w:szCs w:val="32"/>
          </w:rPr>
          <w:t>www.ccgp.gov.cn）】</w:t>
        </w:r>
      </w:hyperlink>
      <w:r w:rsidRPr="005241AC">
        <w:rPr>
          <w:rFonts w:ascii="仿宋" w:eastAsia="仿宋" w:hAnsi="仿宋" w:cs="仿宋" w:hint="eastAsia"/>
          <w:sz w:val="32"/>
          <w:szCs w:val="32"/>
        </w:rPr>
        <w:t>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3.需要在竞价公告发出后携带公司营业执照、诚信证明材料等相关材料到我单位现场进行资格审查;安装现场实地勘察，了解项目的实际需求，并向我单位提供一套具体的实施方案。我单位可根据实施方案的完整性、可行性等择优选择中标供应商。</w:t>
      </w:r>
      <w:bookmarkStart w:id="0" w:name="_GoBack"/>
      <w:bookmarkEnd w:id="0"/>
      <w:r w:rsidRPr="005241AC">
        <w:rPr>
          <w:rFonts w:ascii="仿宋" w:eastAsia="仿宋" w:hAnsi="仿宋" w:cs="仿宋" w:hint="eastAsia"/>
          <w:sz w:val="32"/>
          <w:szCs w:val="32"/>
        </w:rPr>
        <w:t>否则投标无效。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lastRenderedPageBreak/>
        <w:t>4.参加政府采购活动前三年内，在经营活动中没有重大违法记录的书面声明。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5.不提供材料参与竞标或报价明显低于成本的供应商视为恶意竞争，采购人有权予以废标并重新开展竞价活动，同时将上报问题并追究相关责任。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6.参与本项目竞价的供应商已经政府采购电子商城审批进入平台，视为供应商公司经营证照、人员社保齐备，信用、违法记录合格。</w:t>
      </w:r>
    </w:p>
    <w:p w:rsidR="007B3F38" w:rsidRPr="00C26DD0" w:rsidRDefault="00C26DD0" w:rsidP="00C0061E">
      <w:pPr>
        <w:widowControl/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C26DD0">
        <w:rPr>
          <w:rFonts w:ascii="黑体" w:eastAsia="黑体" w:hAnsi="黑体" w:cs="仿宋" w:hint="eastAsia"/>
          <w:bCs/>
          <w:sz w:val="32"/>
          <w:szCs w:val="32"/>
        </w:rPr>
        <w:t>三、联系方式</w:t>
      </w:r>
    </w:p>
    <w:p w:rsidR="005241AC" w:rsidRPr="005241AC" w:rsidRDefault="00C26DD0" w:rsidP="005241AC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采购单位：</w:t>
      </w:r>
      <w:r w:rsidR="005241AC" w:rsidRPr="005241AC">
        <w:rPr>
          <w:rFonts w:ascii="仿宋" w:eastAsia="仿宋" w:hAnsi="仿宋" w:cs="仿宋" w:hint="eastAsia"/>
          <w:sz w:val="32"/>
          <w:szCs w:val="32"/>
        </w:rPr>
        <w:t>驻马店市文化广电和旅游局（嵖岈山生态旅游度假区基础设施建设项目办公室）</w:t>
      </w:r>
    </w:p>
    <w:p w:rsidR="005241AC" w:rsidRPr="005241AC" w:rsidRDefault="00C26DD0" w:rsidP="005241AC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地    址：</w:t>
      </w:r>
      <w:r w:rsidR="005241AC" w:rsidRPr="005241AC">
        <w:rPr>
          <w:rFonts w:ascii="仿宋" w:eastAsia="仿宋" w:hAnsi="仿宋" w:cs="仿宋" w:hint="eastAsia"/>
          <w:sz w:val="32"/>
          <w:szCs w:val="32"/>
        </w:rPr>
        <w:t>遂平县嵖岈山生态旅游度假区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联 系 人：</w:t>
      </w:r>
      <w:r w:rsidR="005241AC" w:rsidRPr="005241AC">
        <w:rPr>
          <w:rFonts w:ascii="仿宋" w:eastAsia="仿宋" w:hAnsi="仿宋" w:cs="仿宋" w:hint="eastAsia"/>
          <w:sz w:val="32"/>
          <w:szCs w:val="32"/>
        </w:rPr>
        <w:t>武先生</w:t>
      </w:r>
    </w:p>
    <w:p w:rsidR="007B3F38" w:rsidRPr="005241AC" w:rsidRDefault="00C26DD0" w:rsidP="00C0061E">
      <w:pPr>
        <w:widowControl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241AC">
        <w:rPr>
          <w:rFonts w:ascii="仿宋" w:eastAsia="仿宋" w:hAnsi="仿宋" w:cs="仿宋" w:hint="eastAsia"/>
          <w:sz w:val="32"/>
          <w:szCs w:val="32"/>
        </w:rPr>
        <w:t>联系方式：</w:t>
      </w:r>
      <w:r w:rsidR="005241AC" w:rsidRPr="005241AC">
        <w:rPr>
          <w:rFonts w:ascii="仿宋" w:eastAsia="仿宋" w:hAnsi="仿宋" w:cs="仿宋" w:hint="eastAsia"/>
          <w:sz w:val="32"/>
          <w:szCs w:val="32"/>
        </w:rPr>
        <w:t>19561802880</w:t>
      </w:r>
    </w:p>
    <w:p w:rsidR="007B3F38" w:rsidRPr="005241AC" w:rsidRDefault="007B3F38" w:rsidP="005241AC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B3F38" w:rsidRDefault="00C26DD0" w:rsidP="005241AC">
      <w:pPr>
        <w:widowControl/>
        <w:spacing w:line="54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5241AC">
        <w:rPr>
          <w:rFonts w:ascii="仿宋" w:eastAsia="仿宋" w:hAnsi="仿宋" w:hint="eastAsia"/>
          <w:sz w:val="32"/>
          <w:szCs w:val="32"/>
        </w:rPr>
        <w:t>2024年4月</w:t>
      </w:r>
      <w:r w:rsidR="006A266F" w:rsidRPr="005241AC">
        <w:rPr>
          <w:rFonts w:ascii="仿宋" w:eastAsia="仿宋" w:hAnsi="仿宋" w:hint="eastAsia"/>
          <w:sz w:val="32"/>
          <w:szCs w:val="32"/>
        </w:rPr>
        <w:t>26</w:t>
      </w:r>
      <w:r w:rsidRPr="005241AC">
        <w:rPr>
          <w:rFonts w:ascii="仿宋" w:eastAsia="仿宋" w:hAnsi="仿宋" w:hint="eastAsia"/>
          <w:sz w:val="32"/>
          <w:szCs w:val="32"/>
        </w:rPr>
        <w:t>日</w:t>
      </w:r>
    </w:p>
    <w:p w:rsidR="002B6062" w:rsidRDefault="002B6062" w:rsidP="002B6062">
      <w:pPr>
        <w:pStyle w:val="2"/>
        <w:rPr>
          <w:rFonts w:hint="eastAsia"/>
        </w:rPr>
      </w:pPr>
    </w:p>
    <w:p w:rsidR="002B6062" w:rsidRDefault="002B6062" w:rsidP="002B6062">
      <w:pPr>
        <w:rPr>
          <w:rFonts w:hint="eastAsia"/>
        </w:rPr>
      </w:pPr>
    </w:p>
    <w:p w:rsidR="002B6062" w:rsidRDefault="002B6062" w:rsidP="002B6062">
      <w:pPr>
        <w:pStyle w:val="2"/>
        <w:rPr>
          <w:rFonts w:hint="eastAsia"/>
        </w:rPr>
      </w:pPr>
    </w:p>
    <w:p w:rsidR="002B6062" w:rsidRDefault="002B6062" w:rsidP="002B6062">
      <w:pPr>
        <w:rPr>
          <w:rFonts w:hint="eastAsia"/>
        </w:rPr>
      </w:pPr>
    </w:p>
    <w:p w:rsidR="002B6062" w:rsidRDefault="002B6062" w:rsidP="002B6062">
      <w:pPr>
        <w:pStyle w:val="2"/>
        <w:rPr>
          <w:rFonts w:hint="eastAsia"/>
        </w:rPr>
      </w:pPr>
    </w:p>
    <w:p w:rsidR="002B6062" w:rsidRDefault="002B6062" w:rsidP="002B6062">
      <w:pPr>
        <w:rPr>
          <w:rFonts w:hint="eastAsia"/>
        </w:rPr>
      </w:pPr>
    </w:p>
    <w:p w:rsidR="002B6062" w:rsidRDefault="002B6062" w:rsidP="002B6062">
      <w:pPr>
        <w:pStyle w:val="2"/>
        <w:rPr>
          <w:rFonts w:hint="eastAsia"/>
        </w:rPr>
      </w:pPr>
    </w:p>
    <w:p w:rsidR="002B6062" w:rsidRDefault="002B6062" w:rsidP="002B6062">
      <w:pPr>
        <w:rPr>
          <w:rFonts w:hint="eastAsia"/>
        </w:rPr>
      </w:pPr>
    </w:p>
    <w:p w:rsidR="002B6062" w:rsidRDefault="002B6062" w:rsidP="002B6062">
      <w:pPr>
        <w:pStyle w:val="2"/>
        <w:rPr>
          <w:rFonts w:hint="eastAsia"/>
        </w:rPr>
      </w:pPr>
    </w:p>
    <w:p w:rsidR="002B6062" w:rsidRDefault="002B6062" w:rsidP="002B6062">
      <w:pPr>
        <w:jc w:val="center"/>
        <w:rPr>
          <w:rFonts w:hint="eastAsia"/>
        </w:rPr>
      </w:pPr>
    </w:p>
    <w:p w:rsidR="002B6062" w:rsidRDefault="002B6062" w:rsidP="002B6062">
      <w:pPr>
        <w:jc w:val="center"/>
        <w:rPr>
          <w:rFonts w:hint="eastAsia"/>
        </w:rPr>
      </w:pPr>
    </w:p>
    <w:p w:rsidR="002B6062" w:rsidRDefault="002B6062" w:rsidP="002B6062">
      <w:pPr>
        <w:jc w:val="center"/>
        <w:rPr>
          <w:rFonts w:hint="eastAsia"/>
        </w:rPr>
      </w:pPr>
    </w:p>
    <w:p w:rsidR="002B6062" w:rsidRPr="002B6062" w:rsidRDefault="002B6062" w:rsidP="002B6062">
      <w:pPr>
        <w:jc w:val="center"/>
        <w:rPr>
          <w:rFonts w:ascii="黑体" w:eastAsia="黑体" w:hAnsi="黑体" w:hint="eastAsia"/>
          <w:sz w:val="32"/>
          <w:szCs w:val="32"/>
        </w:rPr>
      </w:pPr>
      <w:r w:rsidRPr="002B6062">
        <w:rPr>
          <w:rFonts w:ascii="黑体" w:eastAsia="黑体" w:hAnsi="黑体" w:hint="eastAsia"/>
          <w:sz w:val="32"/>
          <w:szCs w:val="32"/>
        </w:rPr>
        <w:lastRenderedPageBreak/>
        <w:t>设备采购</w:t>
      </w:r>
      <w:r w:rsidR="009C6D50">
        <w:rPr>
          <w:rFonts w:ascii="黑体" w:eastAsia="黑体" w:hAnsi="黑体" w:hint="eastAsia"/>
          <w:sz w:val="32"/>
          <w:szCs w:val="32"/>
        </w:rPr>
        <w:t>相关</w:t>
      </w:r>
      <w:r>
        <w:rPr>
          <w:rFonts w:ascii="黑体" w:eastAsia="黑体" w:hAnsi="黑体" w:hint="eastAsia"/>
          <w:sz w:val="32"/>
          <w:szCs w:val="32"/>
        </w:rPr>
        <w:t>参数</w:t>
      </w:r>
    </w:p>
    <w:tbl>
      <w:tblPr>
        <w:tblpPr w:leftFromText="180" w:rightFromText="180" w:vertAnchor="text" w:horzAnchor="page" w:tblpX="1794" w:tblpY="277"/>
        <w:tblOverlap w:val="never"/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295"/>
        <w:gridCol w:w="5235"/>
        <w:gridCol w:w="1025"/>
      </w:tblGrid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1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生产、经营管理计算机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日常办公电脑</w:t>
            </w:r>
            <w:r>
              <w:rPr>
                <w:rFonts w:hint="eastAsia"/>
              </w:rPr>
              <w:br/>
              <w:t>1.CPU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i5-10500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内存≥</w:t>
            </w:r>
            <w:r>
              <w:rPr>
                <w:rFonts w:hint="eastAsia"/>
              </w:rPr>
              <w:t>8G 2666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3.120G</w:t>
            </w:r>
            <w:r>
              <w:rPr>
                <w:rFonts w:hint="eastAsia"/>
              </w:rPr>
              <w:t>固态</w:t>
            </w:r>
            <w:r>
              <w:rPr>
                <w:rFonts w:hint="eastAsia"/>
              </w:rPr>
              <w:t>+1T</w:t>
            </w:r>
            <w:r>
              <w:rPr>
                <w:rFonts w:hint="eastAsia"/>
              </w:rPr>
              <w:t>机械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集成显卡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电源≥</w:t>
            </w:r>
            <w:r>
              <w:rPr>
                <w:rFonts w:hint="eastAsia"/>
              </w:rPr>
              <w:t>300W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机箱≥</w:t>
            </w:r>
            <w:r>
              <w:rPr>
                <w:rFonts w:hint="eastAsia"/>
              </w:rPr>
              <w:t>14L</w:t>
            </w:r>
          </w:p>
          <w:p w:rsidR="002B6062" w:rsidRDefault="002B6062" w:rsidP="007A495C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接口：</w:t>
            </w:r>
            <w:r>
              <w:rPr>
                <w:rFonts w:hint="eastAsia"/>
              </w:rPr>
              <w:t>VGA+HDMI,</w:t>
            </w:r>
            <w:r>
              <w:rPr>
                <w:rFonts w:hint="eastAsia"/>
              </w:rPr>
              <w:t>串口，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USB</w:t>
            </w:r>
          </w:p>
          <w:p w:rsidR="002B6062" w:rsidRDefault="002B6062" w:rsidP="007A495C">
            <w:pPr>
              <w:pStyle w:val="2"/>
              <w:jc w:val="both"/>
            </w:pPr>
            <w:r>
              <w:rPr>
                <w:rFonts w:ascii="Times New Roman" w:hAnsi="Times New Roman" w:cs="Times New Roman" w:hint="eastAsia"/>
                <w:b w:val="0"/>
                <w:sz w:val="21"/>
                <w:szCs w:val="24"/>
              </w:rPr>
              <w:t>8.</w:t>
            </w:r>
            <w:r>
              <w:rPr>
                <w:rFonts w:ascii="Times New Roman" w:hAnsi="Times New Roman" w:cs="Times New Roman" w:hint="eastAsia"/>
                <w:b w:val="0"/>
                <w:sz w:val="21"/>
                <w:szCs w:val="24"/>
              </w:rPr>
              <w:t>显示器：</w:t>
            </w:r>
            <w:r>
              <w:rPr>
                <w:rFonts w:ascii="Times New Roman" w:hAnsi="Times New Roman" w:cs="Times New Roman" w:hint="eastAsia"/>
                <w:b w:val="0"/>
                <w:sz w:val="21"/>
                <w:szCs w:val="24"/>
              </w:rPr>
              <w:t>24</w:t>
            </w:r>
            <w:r>
              <w:rPr>
                <w:rFonts w:ascii="Times New Roman" w:hAnsi="Times New Roman" w:cs="Times New Roman" w:hint="eastAsia"/>
                <w:b w:val="0"/>
                <w:sz w:val="21"/>
                <w:szCs w:val="24"/>
              </w:rPr>
              <w:t>英寸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26套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2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生产、经营管理计算机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售票专用电脑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1.CPU≥ i5-10500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2.内存≥8G 2666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3.120G固态+1T机械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4.集成显卡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5.电源≥300W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6.机箱≥14L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7.接口：VGA+HDMI,串口，8个USB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显示器：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英寸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21套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3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生产、经营管理计算机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CAD作图电脑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1.CPU≥ i5-10500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2.内存≥8G 2666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3.120G固态+1T机械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独立显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卡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5.电源≥300W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6.机箱≥14L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7.接口：VGA+HDMI,串口，8个USB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显示器：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英寸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5套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4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生产、经营管理计算机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视频剪辑电脑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1.CPU≥ i5-10500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2.内存≥8G 2666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3.120G固态+1T机械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独立显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卡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5.电源≥300W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6.机箱≥14L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7.接口：VGA+HDMI,串口，8个USB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显示器：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英寸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2套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5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生产、经营管理计算机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笔记本电脑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1.CPU≥I5-1135G7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2.内存≥8G 2666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3.硬盘：512GB M.2 SSD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4.屏幕:14寸高清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5.重量：≤1.7KG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6.支持快速充电，12小时以上续航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7.屏幕支持180°开合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lastRenderedPageBreak/>
              <w:t>1套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lastRenderedPageBreak/>
              <w:t>5</w:t>
            </w:r>
          </w:p>
        </w:tc>
        <w:tc>
          <w:tcPr>
            <w:tcW w:w="777" w:type="pc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编码器、网关、显示器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电脑显示器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1.尺寸：24英寸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2.分辨率:2560*1440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3.接口：VGA、HDMI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4.对比度：1000:1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5.屏幕刷新率：165HZ</w:t>
            </w:r>
          </w:p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6.面板材质：IPS</w:t>
            </w:r>
          </w:p>
        </w:tc>
        <w:tc>
          <w:tcPr>
            <w:tcW w:w="615" w:type="pc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14台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Merge w:val="restar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7</w:t>
            </w:r>
          </w:p>
        </w:tc>
        <w:tc>
          <w:tcPr>
            <w:tcW w:w="777" w:type="pct"/>
            <w:vMerge w:val="restart"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售检票</w:t>
            </w:r>
          </w:p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设备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1.名称:入口验证三辊闸（含控制软件）</w:t>
            </w:r>
          </w:p>
        </w:tc>
        <w:tc>
          <w:tcPr>
            <w:tcW w:w="615" w:type="pct"/>
            <w:vMerge w:val="restar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2台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Merge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</w:p>
        </w:tc>
        <w:tc>
          <w:tcPr>
            <w:tcW w:w="777" w:type="pct"/>
            <w:vMerge/>
            <w:vAlign w:val="center"/>
          </w:tcPr>
          <w:p w:rsidR="002B6062" w:rsidRDefault="002B6062" w:rsidP="007A495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2.规格:箱体尺寸：1440*260*1040mm</w:t>
            </w:r>
          </w:p>
        </w:tc>
        <w:tc>
          <w:tcPr>
            <w:tcW w:w="615" w:type="pct"/>
            <w:vMerge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</w:p>
        </w:tc>
      </w:tr>
      <w:tr w:rsidR="002B6062" w:rsidTr="007A495C">
        <w:trPr>
          <w:trHeight w:val="501"/>
        </w:trPr>
        <w:tc>
          <w:tcPr>
            <w:tcW w:w="467" w:type="pct"/>
            <w:vMerge w:val="restar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bidi="zh-CN"/>
              </w:rPr>
              <w:t>8</w:t>
            </w:r>
          </w:p>
        </w:tc>
        <w:tc>
          <w:tcPr>
            <w:tcW w:w="777" w:type="pct"/>
            <w:vMerge w:val="restart"/>
            <w:vAlign w:val="center"/>
          </w:tcPr>
          <w:p w:rsidR="002B6062" w:rsidRDefault="002B6062" w:rsidP="007A495C">
            <w:pPr>
              <w:autoSpaceDE w:val="0"/>
              <w:autoSpaceDN w:val="0"/>
              <w:ind w:left="132" w:right="143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售检票设备</w:t>
            </w: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1.名称:无闸检票机（含控制软件）</w:t>
            </w:r>
          </w:p>
        </w:tc>
        <w:tc>
          <w:tcPr>
            <w:tcW w:w="615" w:type="pct"/>
            <w:vMerge w:val="restart"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val="zh-CN" w:bidi="zh-CN"/>
              </w:rPr>
            </w:pPr>
            <w:r>
              <w:rPr>
                <w:rFonts w:ascii="新宋体" w:eastAsia="新宋体" w:hAnsi="新宋体" w:cs="新宋体" w:hint="eastAsia"/>
                <w:sz w:val="24"/>
                <w:lang w:val="zh-CN" w:bidi="zh-CN"/>
              </w:rPr>
              <w:t>6台</w:t>
            </w:r>
          </w:p>
        </w:tc>
      </w:tr>
      <w:tr w:rsidR="002B6062" w:rsidTr="007A495C">
        <w:trPr>
          <w:trHeight w:val="501"/>
        </w:trPr>
        <w:tc>
          <w:tcPr>
            <w:tcW w:w="467" w:type="pct"/>
            <w:vMerge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</w:p>
        </w:tc>
        <w:tc>
          <w:tcPr>
            <w:tcW w:w="777" w:type="pct"/>
            <w:vMerge/>
            <w:vAlign w:val="center"/>
          </w:tcPr>
          <w:p w:rsidR="002B6062" w:rsidRDefault="002B6062" w:rsidP="007A495C">
            <w:pPr>
              <w:autoSpaceDE w:val="0"/>
              <w:autoSpaceDN w:val="0"/>
              <w:ind w:left="132" w:right="143"/>
              <w:jc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140" w:type="pct"/>
            <w:vAlign w:val="center"/>
          </w:tcPr>
          <w:p w:rsidR="002B6062" w:rsidRDefault="002B6062" w:rsidP="007A495C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2.规格:箱体尺寸：550*300*900mm</w:t>
            </w:r>
          </w:p>
        </w:tc>
        <w:tc>
          <w:tcPr>
            <w:tcW w:w="615" w:type="pct"/>
            <w:vMerge/>
            <w:vAlign w:val="center"/>
          </w:tcPr>
          <w:p w:rsidR="002B6062" w:rsidRDefault="002B6062" w:rsidP="007A495C">
            <w:pPr>
              <w:autoSpaceDE w:val="0"/>
              <w:autoSpaceDN w:val="0"/>
              <w:jc w:val="center"/>
              <w:rPr>
                <w:rFonts w:ascii="新宋体" w:eastAsia="新宋体" w:hAnsi="新宋体" w:cs="新宋体"/>
                <w:sz w:val="24"/>
                <w:lang w:bidi="zh-CN"/>
              </w:rPr>
            </w:pPr>
          </w:p>
        </w:tc>
      </w:tr>
    </w:tbl>
    <w:p w:rsidR="002B6062" w:rsidRPr="002B6062" w:rsidRDefault="002B6062" w:rsidP="002B6062">
      <w:pPr>
        <w:pStyle w:val="2"/>
      </w:pPr>
    </w:p>
    <w:p w:rsidR="007B3F38" w:rsidRDefault="007B3F38">
      <w:pPr>
        <w:rPr>
          <w:rFonts w:ascii="仿宋" w:eastAsia="仿宋" w:hAnsi="仿宋" w:cs="仿宋"/>
          <w:sz w:val="24"/>
        </w:rPr>
      </w:pPr>
    </w:p>
    <w:sectPr w:rsidR="007B3F38" w:rsidSect="007B3F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2A" w:rsidRDefault="0033742A" w:rsidP="002B6062">
      <w:r>
        <w:separator/>
      </w:r>
    </w:p>
  </w:endnote>
  <w:endnote w:type="continuationSeparator" w:id="0">
    <w:p w:rsidR="0033742A" w:rsidRDefault="0033742A" w:rsidP="002B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17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2A" w:rsidRDefault="0033742A" w:rsidP="002B6062">
      <w:r>
        <w:separator/>
      </w:r>
    </w:p>
  </w:footnote>
  <w:footnote w:type="continuationSeparator" w:id="0">
    <w:p w:rsidR="0033742A" w:rsidRDefault="0033742A" w:rsidP="002B6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FmMWU4YjBkOWM0NmNkNzEzOGEzOTY3YjA2M2QyOTUifQ=="/>
  </w:docVars>
  <w:rsids>
    <w:rsidRoot w:val="007B3F38"/>
    <w:rsid w:val="00027F2F"/>
    <w:rsid w:val="000913B6"/>
    <w:rsid w:val="002B6062"/>
    <w:rsid w:val="0033742A"/>
    <w:rsid w:val="005241AC"/>
    <w:rsid w:val="006A266F"/>
    <w:rsid w:val="007B3F38"/>
    <w:rsid w:val="009C6D50"/>
    <w:rsid w:val="00A33E23"/>
    <w:rsid w:val="00C0061E"/>
    <w:rsid w:val="00C26DD0"/>
    <w:rsid w:val="00FB255D"/>
    <w:rsid w:val="02515359"/>
    <w:rsid w:val="0F50768A"/>
    <w:rsid w:val="101C546C"/>
    <w:rsid w:val="127A1E6A"/>
    <w:rsid w:val="1B726396"/>
    <w:rsid w:val="259A4B90"/>
    <w:rsid w:val="2E0D2397"/>
    <w:rsid w:val="326E573C"/>
    <w:rsid w:val="3CB10B70"/>
    <w:rsid w:val="3EC959B8"/>
    <w:rsid w:val="42BF0ACD"/>
    <w:rsid w:val="43C42AC1"/>
    <w:rsid w:val="518720C4"/>
    <w:rsid w:val="54884765"/>
    <w:rsid w:val="58472C8C"/>
    <w:rsid w:val="59CC4301"/>
    <w:rsid w:val="6B370A35"/>
    <w:rsid w:val="6C742755"/>
    <w:rsid w:val="6E6E70B5"/>
    <w:rsid w:val="730F0E9C"/>
    <w:rsid w:val="7C687F07"/>
    <w:rsid w:val="7D85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B3F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B3F38"/>
    <w:pPr>
      <w:keepNext/>
      <w:keepLines/>
      <w:spacing w:line="412" w:lineRule="auto"/>
      <w:jc w:val="center"/>
      <w:outlineLvl w:val="1"/>
    </w:pPr>
    <w:rPr>
      <w:rFonts w:ascii="CG Times" w:hAnsi="CG Times" w:cs="宋体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0"/>
    <w:qFormat/>
    <w:rsid w:val="007B3F38"/>
    <w:pPr>
      <w:spacing w:after="120"/>
    </w:pPr>
  </w:style>
  <w:style w:type="paragraph" w:styleId="20">
    <w:name w:val="Body Text 2"/>
    <w:basedOn w:val="a"/>
    <w:next w:val="a3"/>
    <w:qFormat/>
    <w:rsid w:val="007B3F38"/>
    <w:pPr>
      <w:spacing w:line="500" w:lineRule="exact"/>
      <w:jc w:val="center"/>
    </w:pPr>
    <w:rPr>
      <w:rFonts w:eastAsia="方正小标宋_GBK" w:hAnsi="宋体"/>
      <w:spacing w:val="-20"/>
      <w:sz w:val="44"/>
    </w:rPr>
  </w:style>
  <w:style w:type="character" w:customStyle="1" w:styleId="NormalCharacter">
    <w:name w:val="NormalCharacter"/>
    <w:qFormat/>
    <w:rsid w:val="007B3F38"/>
    <w:rPr>
      <w:sz w:val="24"/>
      <w:szCs w:val="24"/>
    </w:rPr>
  </w:style>
  <w:style w:type="paragraph" w:customStyle="1" w:styleId="UserStyle0">
    <w:name w:val="UserStyle_0"/>
    <w:basedOn w:val="a"/>
    <w:qFormat/>
    <w:rsid w:val="007B3F38"/>
    <w:pPr>
      <w:spacing w:line="400" w:lineRule="exact"/>
      <w:textAlignment w:val="baseline"/>
    </w:pPr>
    <w:rPr>
      <w:sz w:val="24"/>
    </w:rPr>
  </w:style>
  <w:style w:type="paragraph" w:styleId="a4">
    <w:name w:val="header"/>
    <w:basedOn w:val="a"/>
    <w:link w:val="Char"/>
    <w:rsid w:val="002B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062"/>
    <w:rPr>
      <w:kern w:val="2"/>
      <w:sz w:val="18"/>
      <w:szCs w:val="18"/>
    </w:rPr>
  </w:style>
  <w:style w:type="paragraph" w:styleId="a5">
    <w:name w:val="footer"/>
    <w:basedOn w:val="a"/>
    <w:link w:val="Char0"/>
    <w:rsid w:val="002B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606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2B6062"/>
    <w:pPr>
      <w:ind w:leftChars="2500" w:left="100"/>
    </w:pPr>
  </w:style>
  <w:style w:type="character" w:customStyle="1" w:styleId="Char1">
    <w:name w:val="日期 Char"/>
    <w:basedOn w:val="a0"/>
    <w:link w:val="a6"/>
    <w:rsid w:val="002B606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&#65289;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Administrator</cp:lastModifiedBy>
  <cp:revision>3</cp:revision>
  <dcterms:created xsi:type="dcterms:W3CDTF">2024-04-26T08:21:00Z</dcterms:created>
  <dcterms:modified xsi:type="dcterms:W3CDTF">2024-04-26T08:39:00Z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78E2D6B6A4D9426984EFA030110BD7F7</vt:lpwstr>
  </property>
</Properties>
</file>